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59A3" w14:textId="122BCAED" w:rsidR="000E2D02" w:rsidRPr="000E2D02" w:rsidRDefault="000E2D02" w:rsidP="000E2D02">
      <w:pPr>
        <w:shd w:val="clear" w:color="auto" w:fill="FFFFFF"/>
        <w:spacing w:before="360" w:after="0" w:line="240" w:lineRule="auto"/>
        <w:jc w:val="both"/>
        <w:rPr>
          <w:rFonts w:ascii="Times New Roman" w:eastAsia="Times New Roman" w:hAnsi="Times New Roman" w:cs="Times New Roman"/>
          <w:sz w:val="24"/>
          <w:szCs w:val="24"/>
          <w:lang w:eastAsia="fr-FR"/>
        </w:rPr>
      </w:pPr>
      <w:r w:rsidRPr="000E2D02">
        <w:rPr>
          <w:rFonts w:ascii="Open Sans" w:eastAsia="Times New Roman" w:hAnsi="Open Sans" w:cs="Open Sans"/>
          <w:b/>
          <w:bCs/>
          <w:sz w:val="28"/>
          <w:szCs w:val="28"/>
          <w:lang w:eastAsia="fr-FR"/>
        </w:rPr>
        <w:t>  </w:t>
      </w:r>
      <w:r>
        <w:rPr>
          <w:rFonts w:ascii="Open Sans" w:eastAsia="Times New Roman" w:hAnsi="Open Sans" w:cs="Open Sans"/>
          <w:b/>
          <w:bCs/>
          <w:noProof/>
          <w:sz w:val="28"/>
          <w:szCs w:val="28"/>
          <w:lang w:eastAsia="fr-FR"/>
        </w:rPr>
        <w:drawing>
          <wp:inline distT="0" distB="0" distL="0" distR="0" wp14:anchorId="35149095" wp14:editId="6CFD5BD8">
            <wp:extent cx="1073589"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h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7298" cy="810316"/>
                    </a:xfrm>
                    <a:prstGeom prst="rect">
                      <a:avLst/>
                    </a:prstGeom>
                  </pic:spPr>
                </pic:pic>
              </a:graphicData>
            </a:graphic>
          </wp:inline>
        </w:drawing>
      </w:r>
      <w:r w:rsidRPr="000E2D02">
        <w:rPr>
          <w:rFonts w:ascii="Open Sans" w:eastAsia="Times New Roman" w:hAnsi="Open Sans" w:cs="Open Sans"/>
          <w:b/>
          <w:bCs/>
          <w:sz w:val="28"/>
          <w:szCs w:val="28"/>
          <w:lang w:eastAsia="fr-FR"/>
        </w:rPr>
        <w:t>   Matériel pour pratiquer l’apiculture</w:t>
      </w:r>
      <w:r>
        <w:rPr>
          <w:rFonts w:ascii="Open Sans" w:eastAsia="Times New Roman" w:hAnsi="Open Sans" w:cs="Open Sans"/>
          <w:b/>
          <w:bCs/>
          <w:sz w:val="28"/>
          <w:szCs w:val="28"/>
          <w:lang w:eastAsia="fr-FR"/>
        </w:rPr>
        <w:t xml:space="preserve"> </w:t>
      </w:r>
    </w:p>
    <w:p w14:paraId="3B08BAED" w14:textId="7F75D7A6" w:rsidR="000E2D02" w:rsidRDefault="000E2D02" w:rsidP="000E2D02">
      <w:pPr>
        <w:shd w:val="clear" w:color="auto" w:fill="FFFFFF"/>
        <w:spacing w:after="0" w:line="240" w:lineRule="auto"/>
        <w:jc w:val="both"/>
        <w:rPr>
          <w:rFonts w:ascii="Open Sans" w:eastAsia="Times New Roman" w:hAnsi="Open Sans" w:cs="Open Sans"/>
          <w:lang w:eastAsia="fr-FR"/>
        </w:rPr>
      </w:pPr>
      <w:r w:rsidRPr="000E2D02">
        <w:rPr>
          <w:rFonts w:ascii="Open Sans" w:eastAsia="Times New Roman" w:hAnsi="Open Sans" w:cs="Open Sans"/>
          <w:lang w:eastAsia="fr-FR"/>
        </w:rPr>
        <w:t>L’apiculteur doit se protéger et pour cela il se munira d’un vêtement pour éviter les piqûres. Il doit posséder un lève cadres et un enfumoir, matériel indispensable.</w:t>
      </w:r>
    </w:p>
    <w:p w14:paraId="66DEE686"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p>
    <w:p w14:paraId="58F7E18D" w14:textId="103EA030" w:rsidR="000E2D02" w:rsidRDefault="000E2D02" w:rsidP="000E2D02">
      <w:pPr>
        <w:shd w:val="clear" w:color="auto" w:fill="FFFFFF"/>
        <w:spacing w:after="0" w:line="240" w:lineRule="auto"/>
        <w:jc w:val="both"/>
        <w:rPr>
          <w:rFonts w:ascii="Open Sans" w:eastAsia="Times New Roman" w:hAnsi="Open Sans" w:cs="Open Sans"/>
          <w:lang w:eastAsia="fr-FR"/>
        </w:rPr>
      </w:pPr>
      <w:r w:rsidRPr="000E2D02">
        <w:rPr>
          <w:rFonts w:ascii="Open Sans" w:eastAsia="Times New Roman" w:hAnsi="Open Sans" w:cs="Open Sans"/>
          <w:b/>
          <w:bCs/>
          <w:u w:val="single"/>
          <w:lang w:eastAsia="fr-FR"/>
        </w:rPr>
        <w:t>Vêtement de protection</w:t>
      </w:r>
      <w:r w:rsidRPr="000E2D02">
        <w:rPr>
          <w:rFonts w:ascii="Open Sans" w:eastAsia="Times New Roman" w:hAnsi="Open Sans" w:cs="Open Sans"/>
          <w:lang w:eastAsia="fr-FR"/>
        </w:rPr>
        <w:t xml:space="preserve"> : une combinaison hermétique avec une protection pour la tête et un voile grillagé, des gants adaptés et des chaussures fermées.</w:t>
      </w:r>
    </w:p>
    <w:p w14:paraId="4D940E6E"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p>
    <w:p w14:paraId="3894B4B1" w14:textId="664A7DEA" w:rsidR="000E2D02" w:rsidRDefault="000E2D02" w:rsidP="000E2D02">
      <w:pPr>
        <w:shd w:val="clear" w:color="auto" w:fill="FFFFFF"/>
        <w:spacing w:after="0" w:line="240" w:lineRule="auto"/>
        <w:jc w:val="both"/>
        <w:rPr>
          <w:rFonts w:ascii="Open Sans" w:eastAsia="Times New Roman" w:hAnsi="Open Sans" w:cs="Open Sans"/>
          <w:lang w:eastAsia="fr-FR"/>
        </w:rPr>
      </w:pPr>
      <w:r w:rsidRPr="000E2D02">
        <w:rPr>
          <w:rFonts w:ascii="Open Sans" w:eastAsia="Times New Roman" w:hAnsi="Open Sans" w:cs="Open Sans"/>
          <w:u w:val="single"/>
          <w:lang w:eastAsia="fr-FR"/>
        </w:rPr>
        <w:t>Matériel pour la manipulation et intervention</w:t>
      </w:r>
      <w:r w:rsidRPr="000E2D02">
        <w:rPr>
          <w:rFonts w:ascii="Open Sans" w:eastAsia="Times New Roman" w:hAnsi="Open Sans" w:cs="Open Sans"/>
          <w:lang w:eastAsia="fr-FR"/>
        </w:rPr>
        <w:t> : un lève cadres et un enfumoir.</w:t>
      </w:r>
    </w:p>
    <w:p w14:paraId="52CD618F" w14:textId="77777777" w:rsidR="006E649C" w:rsidRPr="000E2D02" w:rsidRDefault="006E649C" w:rsidP="000E2D02">
      <w:pPr>
        <w:shd w:val="clear" w:color="auto" w:fill="FFFFFF"/>
        <w:spacing w:after="0" w:line="240" w:lineRule="auto"/>
        <w:jc w:val="both"/>
        <w:rPr>
          <w:rFonts w:ascii="Times New Roman" w:eastAsia="Times New Roman" w:hAnsi="Times New Roman" w:cs="Times New Roman"/>
          <w:lang w:eastAsia="fr-FR"/>
        </w:rPr>
      </w:pPr>
    </w:p>
    <w:p w14:paraId="0DFE9E68" w14:textId="2C2485D7" w:rsidR="000E2D02" w:rsidRDefault="000E2D02" w:rsidP="000E2D02">
      <w:pPr>
        <w:shd w:val="clear" w:color="auto" w:fill="FFFFFF"/>
        <w:spacing w:after="0" w:line="240" w:lineRule="auto"/>
        <w:jc w:val="both"/>
        <w:rPr>
          <w:rFonts w:ascii="Open Sans" w:eastAsia="Times New Roman" w:hAnsi="Open Sans" w:cs="Open Sans"/>
          <w:lang w:eastAsia="fr-FR"/>
        </w:rPr>
      </w:pPr>
      <w:r w:rsidRPr="000E2D02">
        <w:rPr>
          <w:rFonts w:ascii="Open Sans" w:eastAsia="Times New Roman" w:hAnsi="Open Sans" w:cs="Open Sans"/>
          <w:u w:val="single"/>
          <w:lang w:eastAsia="fr-FR"/>
        </w:rPr>
        <w:t>Un contenant pour élever une colonie d’abeille</w:t>
      </w:r>
      <w:r w:rsidRPr="000E2D02">
        <w:rPr>
          <w:rFonts w:ascii="Open Sans" w:eastAsia="Times New Roman" w:hAnsi="Open Sans" w:cs="Open Sans"/>
          <w:lang w:eastAsia="fr-FR"/>
        </w:rPr>
        <w:t> : une ruche</w:t>
      </w:r>
      <w:r>
        <w:rPr>
          <w:rFonts w:ascii="Open Sans" w:eastAsia="Times New Roman" w:hAnsi="Open Sans" w:cs="Open Sans"/>
          <w:lang w:eastAsia="fr-FR"/>
        </w:rPr>
        <w:t xml:space="preserve"> </w:t>
      </w:r>
    </w:p>
    <w:p w14:paraId="102F493F" w14:textId="77777777" w:rsidR="006E649C" w:rsidRDefault="006E649C" w:rsidP="000E2D02">
      <w:pPr>
        <w:shd w:val="clear" w:color="auto" w:fill="FFFFFF"/>
        <w:spacing w:after="0" w:line="240" w:lineRule="auto"/>
        <w:jc w:val="both"/>
        <w:rPr>
          <w:rFonts w:ascii="Open Sans" w:eastAsia="Times New Roman" w:hAnsi="Open Sans" w:cs="Open Sans"/>
          <w:lang w:eastAsia="fr-FR"/>
        </w:rPr>
      </w:pPr>
    </w:p>
    <w:p w14:paraId="534C0662" w14:textId="77777777" w:rsidR="006E649C" w:rsidRDefault="000E2D02" w:rsidP="000E2D02">
      <w:pPr>
        <w:shd w:val="clear" w:color="auto" w:fill="FFFFFF"/>
        <w:spacing w:after="0" w:line="240" w:lineRule="auto"/>
        <w:jc w:val="both"/>
        <w:rPr>
          <w:rFonts w:ascii="Open Sans" w:eastAsia="Times New Roman" w:hAnsi="Open Sans" w:cs="Open Sans"/>
          <w:b/>
          <w:bCs/>
          <w:u w:val="single"/>
          <w:lang w:eastAsia="fr-FR"/>
        </w:rPr>
      </w:pPr>
      <w:r>
        <w:rPr>
          <w:rFonts w:ascii="Open Sans" w:eastAsia="Times New Roman" w:hAnsi="Open Sans" w:cs="Open Sans"/>
          <w:noProof/>
          <w:lang w:eastAsia="fr-FR"/>
        </w:rPr>
        <w:drawing>
          <wp:inline distT="0" distB="0" distL="0" distR="0" wp14:anchorId="03CD0144" wp14:editId="13242EE6">
            <wp:extent cx="2447925" cy="1866900"/>
            <wp:effectExtent l="0" t="0" r="9525" b="0"/>
            <wp:docPr id="2" name="Image 2" descr="Une image contenant table, meubl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5">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inline>
        </w:drawing>
      </w:r>
    </w:p>
    <w:p w14:paraId="500C445B" w14:textId="0119BBF3" w:rsidR="000E2D02" w:rsidRPr="000E2D02" w:rsidRDefault="000E2D02" w:rsidP="000E2D02">
      <w:pPr>
        <w:shd w:val="clear" w:color="auto" w:fill="FFFFFF"/>
        <w:spacing w:after="0" w:line="240" w:lineRule="auto"/>
        <w:jc w:val="both"/>
        <w:rPr>
          <w:rFonts w:ascii="Open Sans" w:eastAsia="Times New Roman" w:hAnsi="Open Sans" w:cs="Open Sans"/>
          <w:lang w:eastAsia="fr-FR"/>
        </w:rPr>
      </w:pPr>
      <w:bookmarkStart w:id="0" w:name="_GoBack"/>
      <w:bookmarkEnd w:id="0"/>
      <w:r w:rsidRPr="000E2D02">
        <w:rPr>
          <w:rFonts w:ascii="Open Sans" w:eastAsia="Times New Roman" w:hAnsi="Open Sans" w:cs="Open Sans"/>
          <w:b/>
          <w:bCs/>
          <w:u w:val="single"/>
          <w:lang w:eastAsia="fr-FR"/>
        </w:rPr>
        <w:t>La ruche</w:t>
      </w:r>
      <w:r w:rsidRPr="000E2D02">
        <w:rPr>
          <w:rFonts w:ascii="Open Sans" w:eastAsia="Times New Roman" w:hAnsi="Open Sans" w:cs="Open Sans"/>
          <w:b/>
          <w:bCs/>
          <w:lang w:eastAsia="fr-FR"/>
        </w:rPr>
        <w:t xml:space="preserve"> : </w:t>
      </w:r>
      <w:r w:rsidRPr="000E2D02">
        <w:rPr>
          <w:rFonts w:ascii="Open Sans" w:eastAsia="Times New Roman" w:hAnsi="Open Sans" w:cs="Open Sans"/>
          <w:lang w:eastAsia="fr-FR"/>
        </w:rPr>
        <w:t>de bas en haut</w:t>
      </w:r>
      <w:r w:rsidRPr="000E2D02">
        <w:rPr>
          <w:rFonts w:ascii="Open Sans" w:eastAsia="Times New Roman" w:hAnsi="Open Sans" w:cs="Open Sans"/>
          <w:b/>
          <w:bCs/>
          <w:lang w:eastAsia="fr-FR"/>
        </w:rPr>
        <w:t>              </w:t>
      </w:r>
    </w:p>
    <w:p w14:paraId="01A73ACB" w14:textId="31777326" w:rsidR="000E2D02" w:rsidRPr="000E2D02" w:rsidRDefault="000E2D02" w:rsidP="000E2D02">
      <w:pPr>
        <w:shd w:val="clear" w:color="auto" w:fill="FFFFFF"/>
        <w:spacing w:after="0" w:line="240" w:lineRule="auto"/>
        <w:ind w:hanging="708"/>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t>     </w:t>
      </w:r>
      <w:r>
        <w:rPr>
          <w:rFonts w:ascii="Open Sans" w:eastAsia="Times New Roman" w:hAnsi="Open Sans" w:cs="Open Sans"/>
          <w:b/>
          <w:bCs/>
          <w:lang w:eastAsia="fr-FR"/>
        </w:rPr>
        <w:t xml:space="preserve">                       </w:t>
      </w:r>
      <w:r w:rsidRPr="000E2D02">
        <w:rPr>
          <w:rFonts w:ascii="Open Sans" w:eastAsia="Times New Roman" w:hAnsi="Open Sans" w:cs="Open Sans"/>
          <w:b/>
          <w:bCs/>
          <w:lang w:eastAsia="fr-FR"/>
        </w:rPr>
        <w:t xml:space="preserve"> - Le plancher : </w:t>
      </w:r>
      <w:r w:rsidRPr="000E2D02">
        <w:rPr>
          <w:rFonts w:ascii="Open Sans" w:eastAsia="Times New Roman" w:hAnsi="Open Sans" w:cs="Open Sans"/>
          <w:lang w:eastAsia="fr-FR"/>
        </w:rPr>
        <w:t>Il est souvent grillagé, il est possible de fixer des planchers spéciaux (anti-varroa, anti-frelons asiatiques, avec trappe à pollen...). L'entrée de la ruche est généralement protégée par une grille pour éviter que des intrus n'entrent (frelons, rongeurs...).</w:t>
      </w:r>
    </w:p>
    <w:p w14:paraId="07872829"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t xml:space="preserve">                  - Le corps de ruche : </w:t>
      </w:r>
      <w:r w:rsidRPr="000E2D02">
        <w:rPr>
          <w:rFonts w:ascii="Open Sans" w:eastAsia="Times New Roman" w:hAnsi="Open Sans" w:cs="Open Sans"/>
          <w:lang w:eastAsia="fr-FR"/>
        </w:rPr>
        <w:t xml:space="preserve">Il abrite la colonie, c’est le plus gros élément. Généralement c’est le modèle Dadant 10 cadres en bois ou en plastique. C’est la ruche la plus courante, mais nous pouvons trouver la ruche Warré, </w:t>
      </w:r>
      <w:proofErr w:type="gramStart"/>
      <w:r w:rsidRPr="000E2D02">
        <w:rPr>
          <w:rFonts w:ascii="Open Sans" w:eastAsia="Times New Roman" w:hAnsi="Open Sans" w:cs="Open Sans"/>
          <w:lang w:eastAsia="fr-FR"/>
        </w:rPr>
        <w:t>langstroth,  kenyane</w:t>
      </w:r>
      <w:proofErr w:type="gramEnd"/>
      <w:r w:rsidRPr="000E2D02">
        <w:rPr>
          <w:rFonts w:ascii="Open Sans" w:eastAsia="Times New Roman" w:hAnsi="Open Sans" w:cs="Open Sans"/>
          <w:lang w:eastAsia="fr-FR"/>
        </w:rPr>
        <w:t>, etc…</w:t>
      </w:r>
    </w:p>
    <w:p w14:paraId="671C5907" w14:textId="32D8BBB8"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lang w:eastAsia="fr-FR"/>
        </w:rPr>
        <w:t xml:space="preserve">Le miel qui est dans le corps de la ruche n’est </w:t>
      </w:r>
      <w:r w:rsidRPr="000E2D02">
        <w:rPr>
          <w:rFonts w:ascii="Open Sans" w:eastAsia="Times New Roman" w:hAnsi="Open Sans" w:cs="Open Sans"/>
          <w:b/>
          <w:bCs/>
          <w:lang w:eastAsia="fr-FR"/>
        </w:rPr>
        <w:t>JAMAIS prélevé</w:t>
      </w:r>
      <w:r w:rsidRPr="000E2D02">
        <w:rPr>
          <w:rFonts w:ascii="Open Sans" w:eastAsia="Times New Roman" w:hAnsi="Open Sans" w:cs="Open Sans"/>
          <w:lang w:eastAsia="fr-FR"/>
        </w:rPr>
        <w:t>, c’est   la réserve de nourriture de la colonie. </w:t>
      </w:r>
    </w:p>
    <w:p w14:paraId="4590465C"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t xml:space="preserve">                     - Les cadres : </w:t>
      </w:r>
      <w:r w:rsidRPr="000E2D02">
        <w:rPr>
          <w:rFonts w:ascii="Open Sans" w:eastAsia="Times New Roman" w:hAnsi="Open Sans" w:cs="Open Sans"/>
          <w:lang w:eastAsia="fr-FR"/>
        </w:rPr>
        <w:t>Les cadres sont installés côte à côte à la verticale dans le corps. C'est sur ces cadres que les abeilles construisent leurs alvéoles. Il y a aussi des cadres de hausses, moins hauts pour stocker le miel destiné à l’apiculteur. Il suffira de les prélever lors de la récolte pour extraire le miel qu'ils contiennent.</w:t>
      </w:r>
    </w:p>
    <w:p w14:paraId="4AE80D4A"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t xml:space="preserve">                     - La hausse : </w:t>
      </w:r>
      <w:r w:rsidRPr="000E2D02">
        <w:rPr>
          <w:rFonts w:ascii="Open Sans" w:eastAsia="Times New Roman" w:hAnsi="Open Sans" w:cs="Open Sans"/>
          <w:lang w:eastAsia="fr-FR"/>
        </w:rPr>
        <w:t>La hausse est utilisée au printemps lors des fortes miellées et que les températures clémentes rendent l'activité de la ruche très intense. Les abeilles font alors des réserves de miel dans cette partie rehaussée de la ruche. La hausse est retirée après la récolte.</w:t>
      </w:r>
    </w:p>
    <w:p w14:paraId="4352AFDE"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t>                      - Le nourrisseur</w:t>
      </w:r>
      <w:r w:rsidRPr="000E2D02">
        <w:rPr>
          <w:rFonts w:ascii="Open Sans" w:eastAsia="Times New Roman" w:hAnsi="Open Sans" w:cs="Open Sans"/>
          <w:lang w:eastAsia="fr-FR"/>
        </w:rPr>
        <w:t> : Positionné au- dessus des cadres, il sert à nourrir les abeilles en cas de famine avec du sirop ou du candi.</w:t>
      </w:r>
    </w:p>
    <w:p w14:paraId="5631A546"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t xml:space="preserve">                      - Le couvre-cadre : </w:t>
      </w:r>
      <w:r w:rsidRPr="000E2D02">
        <w:rPr>
          <w:rFonts w:ascii="Open Sans" w:eastAsia="Times New Roman" w:hAnsi="Open Sans" w:cs="Open Sans"/>
          <w:lang w:eastAsia="fr-FR"/>
        </w:rPr>
        <w:t>Posé sur le corps, le nourrisseur ou la hausse, cette plaque isolante a pour fonction de protéger la colonie des fortes variations climatiques et de permettre une meilleure régulation de la température dans la ruche.</w:t>
      </w:r>
    </w:p>
    <w:p w14:paraId="499E4F29" w14:textId="3E60AA4B"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Open Sans" w:eastAsia="Times New Roman" w:hAnsi="Open Sans" w:cs="Open Sans"/>
          <w:b/>
          <w:bCs/>
          <w:lang w:eastAsia="fr-FR"/>
        </w:rPr>
        <w:lastRenderedPageBreak/>
        <w:t xml:space="preserve">                     -  Le toit : </w:t>
      </w:r>
      <w:r w:rsidRPr="000E2D02">
        <w:rPr>
          <w:rFonts w:ascii="Open Sans" w:eastAsia="Times New Roman" w:hAnsi="Open Sans" w:cs="Open Sans"/>
          <w:lang w:eastAsia="fr-FR"/>
        </w:rPr>
        <w:t>Il peut être plat ou en forme de 'toit chalet'. E</w:t>
      </w:r>
      <w:r>
        <w:rPr>
          <w:rFonts w:ascii="Open Sans" w:eastAsia="Times New Roman" w:hAnsi="Open Sans" w:cs="Open Sans"/>
          <w:lang w:eastAsia="fr-FR"/>
        </w:rPr>
        <w:t>n</w:t>
      </w:r>
      <w:r w:rsidRPr="000E2D02">
        <w:rPr>
          <w:rFonts w:ascii="Open Sans" w:eastAsia="Times New Roman" w:hAnsi="Open Sans" w:cs="Open Sans"/>
          <w:lang w:eastAsia="fr-FR"/>
        </w:rPr>
        <w:t> tôle galvanisé, il est étanche et protège la ruche des intempéries.</w:t>
      </w:r>
    </w:p>
    <w:p w14:paraId="594FC4D7" w14:textId="77777777" w:rsidR="000E2D02" w:rsidRPr="000E2D02" w:rsidRDefault="000E2D02" w:rsidP="000E2D02">
      <w:pPr>
        <w:shd w:val="clear" w:color="auto" w:fill="FFFFFF"/>
        <w:spacing w:after="0" w:line="240" w:lineRule="auto"/>
        <w:jc w:val="both"/>
        <w:rPr>
          <w:rFonts w:ascii="Times New Roman" w:eastAsia="Times New Roman" w:hAnsi="Times New Roman" w:cs="Times New Roman"/>
          <w:lang w:eastAsia="fr-FR"/>
        </w:rPr>
      </w:pPr>
      <w:r w:rsidRPr="000E2D02">
        <w:rPr>
          <w:rFonts w:ascii="Times New Roman" w:eastAsia="Times New Roman" w:hAnsi="Times New Roman" w:cs="Times New Roman"/>
          <w:lang w:eastAsia="fr-FR"/>
        </w:rPr>
        <w:t> </w:t>
      </w:r>
    </w:p>
    <w:p w14:paraId="643F49FD" w14:textId="77777777" w:rsidR="000E2D02" w:rsidRPr="000E2D02" w:rsidRDefault="000E2D02" w:rsidP="000E2D02">
      <w:pPr>
        <w:spacing w:line="240" w:lineRule="auto"/>
        <w:rPr>
          <w:rFonts w:ascii="Times New Roman" w:eastAsia="Times New Roman" w:hAnsi="Times New Roman" w:cs="Times New Roman"/>
          <w:lang w:eastAsia="fr-FR"/>
        </w:rPr>
      </w:pPr>
      <w:r w:rsidRPr="000E2D02">
        <w:rPr>
          <w:rFonts w:ascii="Arial" w:eastAsia="Times New Roman" w:hAnsi="Arial" w:cs="Times New Roman"/>
          <w:b/>
          <w:bCs/>
          <w:u w:val="single"/>
          <w:shd w:val="clear" w:color="auto" w:fill="FFFFFF"/>
          <w:lang w:eastAsia="fr-FR"/>
        </w:rPr>
        <w:t>L’enfumoir.</w:t>
      </w:r>
    </w:p>
    <w:p w14:paraId="6B065F9A" w14:textId="77777777" w:rsidR="000E2D02" w:rsidRPr="000E2D02" w:rsidRDefault="000E2D02" w:rsidP="000E2D02">
      <w:pPr>
        <w:spacing w:line="240" w:lineRule="auto"/>
        <w:rPr>
          <w:rFonts w:ascii="Times New Roman" w:eastAsia="Times New Roman" w:hAnsi="Times New Roman" w:cs="Times New Roman"/>
          <w:lang w:eastAsia="fr-FR"/>
        </w:rPr>
      </w:pPr>
      <w:r w:rsidRPr="000E2D02">
        <w:rPr>
          <w:rFonts w:ascii="Arial" w:eastAsia="Times New Roman" w:hAnsi="Arial" w:cs="Times New Roman"/>
          <w:shd w:val="clear" w:color="auto" w:fill="FFFFFF"/>
          <w:lang w:eastAsia="fr-FR"/>
        </w:rPr>
        <w:t>Appareil indispensable pour intervenir sur le rucher. Il doit fournir une fumée froide abondante. Il est allumé avec un combustible naturel, du foin, des brindilles de lavande, romarin, ou de granulés spécifiques pour l’allumage. Quand le combustible est bien allumé, le couvrir avec une poignée d’herbe fraiche pour obtenir une fumée froide.</w:t>
      </w:r>
    </w:p>
    <w:p w14:paraId="7604B091" w14:textId="77777777" w:rsidR="000E2D02" w:rsidRPr="000E2D02" w:rsidRDefault="000E2D02" w:rsidP="000E2D02">
      <w:pPr>
        <w:spacing w:line="240" w:lineRule="auto"/>
        <w:rPr>
          <w:rFonts w:ascii="Arial" w:eastAsia="Times New Roman" w:hAnsi="Arial" w:cs="Times New Roman"/>
          <w:shd w:val="clear" w:color="auto" w:fill="FFFFFF"/>
          <w:lang w:eastAsia="fr-FR"/>
        </w:rPr>
      </w:pPr>
      <w:r w:rsidRPr="000E2D02">
        <w:rPr>
          <w:rFonts w:ascii="Arial" w:eastAsia="Times New Roman" w:hAnsi="Arial" w:cs="Times New Roman"/>
          <w:shd w:val="clear" w:color="auto" w:fill="FFFFFF"/>
          <w:lang w:eastAsia="fr-FR"/>
        </w:rPr>
        <w:t>Avertir au trou d’envol de l’intervention de l’apiculteur, et enfumer avec modération lors de l’ouverture de la ruche. En enfumant, les abeilles se gorgent de miel et sont moins agressives.</w:t>
      </w:r>
    </w:p>
    <w:p w14:paraId="6E8E77FA" w14:textId="646E4973" w:rsidR="000E2D02" w:rsidRPr="000E2D02" w:rsidRDefault="000E2D02" w:rsidP="000E2D02">
      <w:pPr>
        <w:spacing w:line="240" w:lineRule="auto"/>
        <w:rPr>
          <w:rFonts w:ascii="Arial" w:eastAsia="Times New Roman" w:hAnsi="Arial" w:cs="Times New Roman"/>
          <w:color w:val="26221C"/>
          <w:shd w:val="clear" w:color="auto" w:fill="FFFFFF"/>
          <w:lang w:eastAsia="fr-FR"/>
        </w:rPr>
      </w:pPr>
      <w:r w:rsidRPr="000E2D02">
        <w:rPr>
          <w:rFonts w:ascii="Arial" w:eastAsia="Times New Roman" w:hAnsi="Arial" w:cs="Times New Roman"/>
          <w:b/>
          <w:bCs/>
          <w:u w:val="single"/>
          <w:shd w:val="clear" w:color="auto" w:fill="FFFFFF"/>
          <w:lang w:eastAsia="fr-FR"/>
        </w:rPr>
        <w:t xml:space="preserve"> Le lève cadre</w:t>
      </w:r>
      <w:r w:rsidRPr="000E2D02">
        <w:rPr>
          <w:rFonts w:ascii="Arial" w:eastAsia="Times New Roman" w:hAnsi="Arial" w:cs="Times New Roman"/>
          <w:shd w:val="clear" w:color="auto" w:fill="FFFFFF"/>
          <w:lang w:eastAsia="fr-FR"/>
        </w:rPr>
        <w:t> : outil tranchant indispensable pour décoller les différentes parties de la ruches soudées par les abeilles avec la pr</w:t>
      </w:r>
      <w:r w:rsidRPr="000E2D02">
        <w:rPr>
          <w:rFonts w:ascii="Arial" w:eastAsia="Times New Roman" w:hAnsi="Arial" w:cs="Times New Roman"/>
          <w:color w:val="26221C"/>
          <w:shd w:val="clear" w:color="auto" w:fill="FFFFFF"/>
          <w:lang w:eastAsia="fr-FR"/>
        </w:rPr>
        <w:t>opolis ou la cire.</w:t>
      </w:r>
    </w:p>
    <w:p w14:paraId="3B91D392" w14:textId="77777777" w:rsidR="000E2D02" w:rsidRPr="000E2D02" w:rsidRDefault="000E2D02" w:rsidP="000E2D02">
      <w:pPr>
        <w:spacing w:line="240" w:lineRule="auto"/>
        <w:rPr>
          <w:rFonts w:ascii="Times New Roman" w:eastAsia="Times New Roman" w:hAnsi="Times New Roman" w:cs="Times New Roman"/>
          <w:sz w:val="24"/>
          <w:szCs w:val="24"/>
          <w:lang w:eastAsia="fr-FR"/>
        </w:rPr>
      </w:pPr>
    </w:p>
    <w:p w14:paraId="32CACE89" w14:textId="3AA65E27" w:rsidR="000E2D02" w:rsidRDefault="000E2D02" w:rsidP="000E2D02">
      <w:r w:rsidRPr="000E2D02">
        <w:rPr>
          <w:rFonts w:ascii="Times New Roman" w:eastAsia="Times New Roman" w:hAnsi="Times New Roman" w:cs="Times New Roman"/>
          <w:sz w:val="24"/>
          <w:szCs w:val="24"/>
          <w:lang w:eastAsia="fr-FR"/>
        </w:rPr>
        <w:br/>
      </w:r>
    </w:p>
    <w:p w14:paraId="7582BF4F" w14:textId="77777777" w:rsidR="000E2D02" w:rsidRDefault="000E2D02"/>
    <w:sectPr w:rsidR="000E2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02"/>
    <w:rsid w:val="000D3E20"/>
    <w:rsid w:val="000E2D02"/>
    <w:rsid w:val="006E649C"/>
    <w:rsid w:val="00D11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90D6"/>
  <w15:chartTrackingRefBased/>
  <w15:docId w15:val="{EC3EE3AF-9F1B-486F-9893-5078D05E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2664</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roux -vazquez</dc:creator>
  <cp:keywords/>
  <dc:description/>
  <cp:lastModifiedBy>Janick Mansanet</cp:lastModifiedBy>
  <cp:revision>3</cp:revision>
  <dcterms:created xsi:type="dcterms:W3CDTF">2020-02-11T08:14:00Z</dcterms:created>
  <dcterms:modified xsi:type="dcterms:W3CDTF">2020-02-11T08:15:00Z</dcterms:modified>
</cp:coreProperties>
</file>